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981"/>
        <w:tblW w:w="12708" w:type="dxa"/>
        <w:tblLook w:val="04A0" w:firstRow="1" w:lastRow="0" w:firstColumn="1" w:lastColumn="0" w:noHBand="0" w:noVBand="1"/>
      </w:tblPr>
      <w:tblGrid>
        <w:gridCol w:w="1299"/>
        <w:gridCol w:w="2499"/>
        <w:gridCol w:w="2430"/>
        <w:gridCol w:w="2880"/>
        <w:gridCol w:w="3600"/>
      </w:tblGrid>
      <w:tr w:rsidR="00D011A3" w:rsidRPr="00211B17" w14:paraId="37A8C69A" w14:textId="77777777" w:rsidTr="00D011A3">
        <w:trPr>
          <w:trHeight w:val="90"/>
        </w:trPr>
        <w:tc>
          <w:tcPr>
            <w:tcW w:w="1299" w:type="dxa"/>
          </w:tcPr>
          <w:p w14:paraId="682E6FD9" w14:textId="77777777" w:rsidR="00D011A3" w:rsidRPr="00211B17" w:rsidRDefault="00D011A3" w:rsidP="00D011A3">
            <w:pPr>
              <w:tabs>
                <w:tab w:val="left" w:pos="880"/>
              </w:tabs>
              <w:rPr>
                <w:sz w:val="16"/>
                <w:szCs w:val="16"/>
              </w:rPr>
            </w:pPr>
          </w:p>
        </w:tc>
        <w:tc>
          <w:tcPr>
            <w:tcW w:w="2499" w:type="dxa"/>
          </w:tcPr>
          <w:p w14:paraId="5885BAE3" w14:textId="5784A52A" w:rsidR="00D011A3" w:rsidRPr="00211B17" w:rsidRDefault="00D011A3" w:rsidP="00D011A3">
            <w:pPr>
              <w:tabs>
                <w:tab w:val="left" w:pos="880"/>
              </w:tabs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 xml:space="preserve">Does not Meet </w:t>
            </w:r>
          </w:p>
          <w:p w14:paraId="1D5F7540" w14:textId="77777777" w:rsidR="00D011A3" w:rsidRPr="00211B17" w:rsidRDefault="00D011A3" w:rsidP="00D011A3">
            <w:pPr>
              <w:tabs>
                <w:tab w:val="left" w:pos="880"/>
              </w:tabs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(0-1)</w:t>
            </w:r>
          </w:p>
        </w:tc>
        <w:tc>
          <w:tcPr>
            <w:tcW w:w="2430" w:type="dxa"/>
          </w:tcPr>
          <w:p w14:paraId="7221E978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 xml:space="preserve"> Partially Meets (2)</w:t>
            </w:r>
          </w:p>
        </w:tc>
        <w:tc>
          <w:tcPr>
            <w:tcW w:w="2880" w:type="dxa"/>
          </w:tcPr>
          <w:p w14:paraId="1A069CE7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Meets (3)</w:t>
            </w:r>
          </w:p>
        </w:tc>
        <w:tc>
          <w:tcPr>
            <w:tcW w:w="3600" w:type="dxa"/>
          </w:tcPr>
          <w:p w14:paraId="0ABE0A96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Distinguished  (4)</w:t>
            </w:r>
          </w:p>
        </w:tc>
      </w:tr>
      <w:tr w:rsidR="00D011A3" w:rsidRPr="00211B17" w14:paraId="54903A42" w14:textId="77777777" w:rsidTr="00D011A3">
        <w:tc>
          <w:tcPr>
            <w:tcW w:w="12708" w:type="dxa"/>
            <w:gridSpan w:val="5"/>
          </w:tcPr>
          <w:p w14:paraId="60D7DEEE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rFonts w:ascii="Times" w:hAnsi="Times"/>
                <w:b/>
                <w:sz w:val="16"/>
                <w:szCs w:val="16"/>
              </w:rPr>
              <w:t>CC.W.4 Produce clear and coherent writing in which the development, organization, and style are appropriate to task, purpose, and audience.</w:t>
            </w:r>
          </w:p>
        </w:tc>
      </w:tr>
      <w:tr w:rsidR="00D011A3" w:rsidRPr="00211B17" w14:paraId="326ACC9B" w14:textId="77777777" w:rsidTr="00D011A3">
        <w:tc>
          <w:tcPr>
            <w:tcW w:w="1299" w:type="dxa"/>
          </w:tcPr>
          <w:p w14:paraId="3C17E219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St</w:t>
            </w:r>
            <w:bookmarkStart w:id="0" w:name="_GoBack"/>
            <w:bookmarkEnd w:id="0"/>
            <w:r w:rsidRPr="00211B17">
              <w:rPr>
                <w:sz w:val="16"/>
                <w:szCs w:val="16"/>
              </w:rPr>
              <w:t>ructure</w:t>
            </w:r>
          </w:p>
        </w:tc>
        <w:tc>
          <w:tcPr>
            <w:tcW w:w="2499" w:type="dxa"/>
          </w:tcPr>
          <w:p w14:paraId="7B49B70A" w14:textId="16C127C8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Essay lacks purpose or is confusing, ambiguous or does not present an original thought</w:t>
            </w:r>
            <w:r w:rsidR="00211600" w:rsidRPr="00211B17">
              <w:rPr>
                <w:sz w:val="16"/>
                <w:szCs w:val="16"/>
              </w:rPr>
              <w:t>.  Essay fails to answer prompt.</w:t>
            </w:r>
          </w:p>
          <w:p w14:paraId="55FFF24B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56FF043B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Essay is incomplete or has limited paragraphing, or fragmented</w:t>
            </w:r>
          </w:p>
          <w:p w14:paraId="1052353C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3CD1048E" w14:textId="24C0A524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The essay does not return to thesis and conclusion is</w:t>
            </w:r>
            <w:r w:rsidR="00211600" w:rsidRPr="00211B17">
              <w:rPr>
                <w:sz w:val="16"/>
                <w:szCs w:val="16"/>
              </w:rPr>
              <w:t xml:space="preserve"> minimal, providing little closure</w:t>
            </w:r>
          </w:p>
        </w:tc>
        <w:tc>
          <w:tcPr>
            <w:tcW w:w="2430" w:type="dxa"/>
          </w:tcPr>
          <w:p w14:paraId="39A8998C" w14:textId="0B1FF03D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Purpose restates prompt without presenting an original thought</w:t>
            </w:r>
            <w:r w:rsidR="00211600" w:rsidRPr="00211B17">
              <w:rPr>
                <w:sz w:val="16"/>
                <w:szCs w:val="16"/>
              </w:rPr>
              <w:t>.  Essay only partially answers the prompt.</w:t>
            </w:r>
          </w:p>
          <w:p w14:paraId="14176129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5FF71871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 xml:space="preserve">Structure is rigid and transitions are basic (next, secondly, </w:t>
            </w:r>
            <w:proofErr w:type="spellStart"/>
            <w:r w:rsidRPr="00211B17">
              <w:rPr>
                <w:sz w:val="16"/>
                <w:szCs w:val="16"/>
              </w:rPr>
              <w:t>etc</w:t>
            </w:r>
            <w:proofErr w:type="spellEnd"/>
            <w:r w:rsidRPr="00211B17">
              <w:rPr>
                <w:sz w:val="16"/>
                <w:szCs w:val="16"/>
              </w:rPr>
              <w:t>)</w:t>
            </w:r>
          </w:p>
          <w:p w14:paraId="257189E2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0FC36CFC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Conclusion merely restates thesis</w:t>
            </w:r>
          </w:p>
        </w:tc>
        <w:tc>
          <w:tcPr>
            <w:tcW w:w="2880" w:type="dxa"/>
          </w:tcPr>
          <w:p w14:paraId="5738B6C5" w14:textId="634FF9B3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Essay has a solid purpose and presents an original thought/concept based on analysis</w:t>
            </w:r>
            <w:r w:rsidR="00211600" w:rsidRPr="00211B17">
              <w:rPr>
                <w:sz w:val="16"/>
                <w:szCs w:val="16"/>
              </w:rPr>
              <w:t xml:space="preserve">.  All aspects of the prompt are met. </w:t>
            </w:r>
          </w:p>
          <w:p w14:paraId="35C87863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66BF391E" w14:textId="540B718F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Basic essay format</w:t>
            </w:r>
            <w:r w:rsidR="009901A6" w:rsidRPr="00211B17">
              <w:rPr>
                <w:sz w:val="16"/>
                <w:szCs w:val="16"/>
              </w:rPr>
              <w:t>- everything is in order and flows from mainstream essay structure</w:t>
            </w:r>
          </w:p>
          <w:p w14:paraId="50FF14DB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64CFF10B" w14:textId="1AFD238B" w:rsidR="00D011A3" w:rsidRPr="00211B17" w:rsidRDefault="009901A6" w:rsidP="009901A6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 xml:space="preserve">Conclusion returns to thesis </w:t>
            </w:r>
            <w:r w:rsidR="00D011A3" w:rsidRPr="00211B17">
              <w:rPr>
                <w:sz w:val="16"/>
                <w:szCs w:val="16"/>
              </w:rPr>
              <w:t>and effectively closes paper</w:t>
            </w:r>
            <w:r w:rsidR="00211600" w:rsidRPr="00211B17">
              <w:rPr>
                <w:sz w:val="16"/>
                <w:szCs w:val="16"/>
              </w:rPr>
              <w:t xml:space="preserve"> while presenting an original thought to keep the reader thinking. </w:t>
            </w:r>
          </w:p>
        </w:tc>
        <w:tc>
          <w:tcPr>
            <w:tcW w:w="3600" w:type="dxa"/>
          </w:tcPr>
          <w:p w14:paraId="185F2AE2" w14:textId="68E90AC2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Essay’s purpose is adva</w:t>
            </w:r>
            <w:r w:rsidR="009901A6" w:rsidRPr="00211B17">
              <w:rPr>
                <w:sz w:val="16"/>
                <w:szCs w:val="16"/>
              </w:rPr>
              <w:t xml:space="preserve">nced and shows originality of thought </w:t>
            </w:r>
            <w:r w:rsidRPr="00211B17">
              <w:rPr>
                <w:sz w:val="16"/>
                <w:szCs w:val="16"/>
              </w:rPr>
              <w:t>ba</w:t>
            </w:r>
            <w:r w:rsidR="009901A6" w:rsidRPr="00211B17">
              <w:rPr>
                <w:sz w:val="16"/>
                <w:szCs w:val="16"/>
              </w:rPr>
              <w:t xml:space="preserve">sed around a range of analyses and syntheses. </w:t>
            </w:r>
            <w:r w:rsidR="00211600" w:rsidRPr="00211B17">
              <w:rPr>
                <w:sz w:val="16"/>
                <w:szCs w:val="16"/>
              </w:rPr>
              <w:t xml:space="preserve">  Purpose shows abstract reasoning</w:t>
            </w:r>
          </w:p>
          <w:p w14:paraId="15FCEB8F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22E57D0E" w14:textId="285C85EE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Essay format i</w:t>
            </w:r>
            <w:r w:rsidR="009901A6" w:rsidRPr="00211B17">
              <w:rPr>
                <w:sz w:val="16"/>
                <w:szCs w:val="16"/>
              </w:rPr>
              <w:t>s advanced with multiple layers.  It is not bound by the confines of mainstream writing-its form is as fluid and meaningful as the content.</w:t>
            </w:r>
            <w:r w:rsidR="00713484" w:rsidRPr="00211B17">
              <w:rPr>
                <w:sz w:val="16"/>
                <w:szCs w:val="16"/>
              </w:rPr>
              <w:t xml:space="preserve"> </w:t>
            </w:r>
          </w:p>
          <w:p w14:paraId="58FB4D17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3BC93E60" w14:textId="0CD8CBD3" w:rsidR="00D011A3" w:rsidRPr="00211B17" w:rsidRDefault="00D011A3" w:rsidP="009901A6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 xml:space="preserve">Conclusion causes the reader to </w:t>
            </w:r>
            <w:r w:rsidR="009901A6" w:rsidRPr="00211B17">
              <w:rPr>
                <w:sz w:val="16"/>
                <w:szCs w:val="16"/>
              </w:rPr>
              <w:t xml:space="preserve">think further on the topic- driving home the point through a unique and thought-provoking manner. </w:t>
            </w:r>
          </w:p>
        </w:tc>
      </w:tr>
      <w:tr w:rsidR="00D011A3" w:rsidRPr="00211B17" w14:paraId="2EBFB213" w14:textId="77777777" w:rsidTr="00D011A3">
        <w:tc>
          <w:tcPr>
            <w:tcW w:w="1299" w:type="dxa"/>
          </w:tcPr>
          <w:p w14:paraId="46382715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Language</w:t>
            </w:r>
          </w:p>
        </w:tc>
        <w:tc>
          <w:tcPr>
            <w:tcW w:w="2499" w:type="dxa"/>
          </w:tcPr>
          <w:p w14:paraId="7340231F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The essay summarizes and the language is simplistic.  It has facts and opinions but lacks depth in each</w:t>
            </w:r>
          </w:p>
          <w:p w14:paraId="7E905BF0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0323F3D0" w14:textId="6A58C39F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Voice is underdeveloped or detracts from essay</w:t>
            </w:r>
            <w:r w:rsidR="00211600" w:rsidRPr="00211B17">
              <w:rPr>
                <w:sz w:val="16"/>
                <w:szCs w:val="16"/>
              </w:rPr>
              <w:t>.  Voice is informal.</w:t>
            </w:r>
          </w:p>
          <w:p w14:paraId="154D1C27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4A3DB061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 xml:space="preserve">Vocabulary detracts from essay </w:t>
            </w:r>
          </w:p>
        </w:tc>
        <w:tc>
          <w:tcPr>
            <w:tcW w:w="2430" w:type="dxa"/>
          </w:tcPr>
          <w:p w14:paraId="3BA44A29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Essay relies heavily on either fact or opinion without blending the two</w:t>
            </w:r>
          </w:p>
          <w:p w14:paraId="28BDE754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18605297" w14:textId="127D41FA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Voice is present but lacks development</w:t>
            </w:r>
            <w:r w:rsidR="00211600" w:rsidRPr="00211B17">
              <w:rPr>
                <w:sz w:val="16"/>
                <w:szCs w:val="16"/>
              </w:rPr>
              <w:t xml:space="preserve">.  Voice tends to move towards informal. </w:t>
            </w:r>
          </w:p>
          <w:p w14:paraId="424D32DD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26A5111E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258E74A8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Vocabulary could be more widely used</w:t>
            </w:r>
          </w:p>
        </w:tc>
        <w:tc>
          <w:tcPr>
            <w:tcW w:w="2880" w:type="dxa"/>
          </w:tcPr>
          <w:p w14:paraId="651E12D1" w14:textId="7C4946D6" w:rsidR="00D011A3" w:rsidRPr="00211B17" w:rsidRDefault="00472C29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 xml:space="preserve">Essay blends facts, </w:t>
            </w:r>
            <w:r w:rsidR="00D011A3" w:rsidRPr="00211B17">
              <w:rPr>
                <w:sz w:val="16"/>
                <w:szCs w:val="16"/>
              </w:rPr>
              <w:t>opinions</w:t>
            </w:r>
            <w:r w:rsidR="009901A6" w:rsidRPr="00211B17">
              <w:rPr>
                <w:sz w:val="16"/>
                <w:szCs w:val="16"/>
              </w:rPr>
              <w:t xml:space="preserve">, and textual evidence; </w:t>
            </w:r>
            <w:r w:rsidR="00D011A3" w:rsidRPr="00211B17">
              <w:rPr>
                <w:sz w:val="16"/>
                <w:szCs w:val="16"/>
              </w:rPr>
              <w:t>their use is explained</w:t>
            </w:r>
            <w:r w:rsidR="009901A6" w:rsidRPr="00211B17">
              <w:rPr>
                <w:sz w:val="16"/>
                <w:szCs w:val="16"/>
              </w:rPr>
              <w:t xml:space="preserve"> through analysis</w:t>
            </w:r>
            <w:r w:rsidR="00211600" w:rsidRPr="00211B17">
              <w:rPr>
                <w:sz w:val="16"/>
                <w:szCs w:val="16"/>
              </w:rPr>
              <w:t xml:space="preserve">. </w:t>
            </w:r>
          </w:p>
          <w:p w14:paraId="4DC4C832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11411210" w14:textId="222F7A8D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Voice is conveyed through well-developed thoughts</w:t>
            </w:r>
            <w:r w:rsidR="00472C29" w:rsidRPr="00211B17">
              <w:rPr>
                <w:sz w:val="16"/>
                <w:szCs w:val="16"/>
              </w:rPr>
              <w:t xml:space="preserve"> and language</w:t>
            </w:r>
            <w:r w:rsidR="00211600" w:rsidRPr="00211B17">
              <w:rPr>
                <w:sz w:val="16"/>
                <w:szCs w:val="16"/>
              </w:rPr>
              <w:t xml:space="preserve">. Voice is appropriate to task at hand. </w:t>
            </w:r>
          </w:p>
          <w:p w14:paraId="085EB8DF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34E6FA4F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Vocabulary is effective and enhances the essay</w:t>
            </w:r>
          </w:p>
        </w:tc>
        <w:tc>
          <w:tcPr>
            <w:tcW w:w="3600" w:type="dxa"/>
          </w:tcPr>
          <w:p w14:paraId="1C1D847D" w14:textId="1731A302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Essay seamlessly blends, facts, opinions, and analysis while integrating reasoning.</w:t>
            </w:r>
            <w:r w:rsidR="009901A6" w:rsidRPr="00211B17">
              <w:rPr>
                <w:sz w:val="16"/>
                <w:szCs w:val="16"/>
              </w:rPr>
              <w:t xml:space="preserve"> This shows au</w:t>
            </w:r>
            <w:r w:rsidR="00211600" w:rsidRPr="00211B17">
              <w:rPr>
                <w:sz w:val="16"/>
                <w:szCs w:val="16"/>
              </w:rPr>
              <w:t xml:space="preserve">tonomy and curiosity of thought as well as a grasp of abstract concepts. </w:t>
            </w:r>
            <w:r w:rsidRPr="00211B17">
              <w:rPr>
                <w:sz w:val="16"/>
                <w:szCs w:val="16"/>
              </w:rPr>
              <w:t xml:space="preserve"> </w:t>
            </w:r>
          </w:p>
          <w:p w14:paraId="33707671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7C7CAE61" w14:textId="49A4EF7F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Voice is advanced an</w:t>
            </w:r>
            <w:r w:rsidR="009901A6" w:rsidRPr="00211B17">
              <w:rPr>
                <w:sz w:val="16"/>
                <w:szCs w:val="16"/>
              </w:rPr>
              <w:t xml:space="preserve">d is used to </w:t>
            </w:r>
            <w:r w:rsidR="00211600" w:rsidRPr="00211B17">
              <w:rPr>
                <w:sz w:val="16"/>
                <w:szCs w:val="16"/>
              </w:rPr>
              <w:t>enhance the essay- its presence</w:t>
            </w:r>
            <w:r w:rsidR="009901A6" w:rsidRPr="00211B17">
              <w:rPr>
                <w:sz w:val="16"/>
                <w:szCs w:val="16"/>
              </w:rPr>
              <w:t xml:space="preserve"> connects the reader to the content serving as a guide and teacher. </w:t>
            </w:r>
          </w:p>
          <w:p w14:paraId="563ABD91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2687471C" w14:textId="5DEFE143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Vocabulary is advanced and adds dimension to the essay</w:t>
            </w:r>
            <w:r w:rsidR="009901A6" w:rsidRPr="00211B17">
              <w:rPr>
                <w:sz w:val="16"/>
                <w:szCs w:val="16"/>
              </w:rPr>
              <w:t xml:space="preserve">. </w:t>
            </w:r>
          </w:p>
        </w:tc>
      </w:tr>
      <w:tr w:rsidR="00D011A3" w:rsidRPr="00211B17" w14:paraId="48D4A922" w14:textId="77777777" w:rsidTr="00D011A3">
        <w:tc>
          <w:tcPr>
            <w:tcW w:w="12708" w:type="dxa"/>
            <w:gridSpan w:val="5"/>
          </w:tcPr>
          <w:p w14:paraId="623E2BDF" w14:textId="0F04AD16" w:rsidR="000E4B84" w:rsidRPr="00211B17" w:rsidRDefault="000E4B84" w:rsidP="00B61232">
            <w:pPr>
              <w:rPr>
                <w:rFonts w:ascii="Times" w:hAnsi="Times"/>
                <w:b/>
                <w:sz w:val="16"/>
                <w:szCs w:val="16"/>
              </w:rPr>
            </w:pPr>
            <w:r w:rsidRPr="00211B17">
              <w:rPr>
                <w:b/>
                <w:sz w:val="16"/>
                <w:szCs w:val="16"/>
              </w:rPr>
              <w:t>CC.R.2</w:t>
            </w:r>
            <w:r w:rsidRPr="00211B17">
              <w:rPr>
                <w:rFonts w:ascii="Times" w:hAnsi="Times"/>
                <w:b/>
                <w:sz w:val="16"/>
                <w:szCs w:val="16"/>
              </w:rPr>
              <w:t xml:space="preserve"> Determine a central idea of a text and analyze its development over the course of the text, including how it emerges and is shaped and refined by specific </w:t>
            </w:r>
          </w:p>
          <w:p w14:paraId="3004BD43" w14:textId="77777777" w:rsidR="00D011A3" w:rsidRPr="00211B17" w:rsidRDefault="000E4B84" w:rsidP="00B61232">
            <w:pPr>
              <w:rPr>
                <w:rFonts w:ascii="Times" w:hAnsi="Times"/>
                <w:b/>
                <w:sz w:val="16"/>
                <w:szCs w:val="16"/>
              </w:rPr>
            </w:pPr>
            <w:proofErr w:type="gramStart"/>
            <w:r w:rsidRPr="00211B17">
              <w:rPr>
                <w:rFonts w:ascii="Times" w:hAnsi="Times"/>
                <w:b/>
                <w:sz w:val="16"/>
                <w:szCs w:val="16"/>
              </w:rPr>
              <w:t>details</w:t>
            </w:r>
            <w:proofErr w:type="gramEnd"/>
            <w:r w:rsidRPr="00211B17">
              <w:rPr>
                <w:rFonts w:ascii="Times" w:hAnsi="Times"/>
                <w:b/>
                <w:sz w:val="16"/>
                <w:szCs w:val="16"/>
              </w:rPr>
              <w:t>; provide an objective summary of the text.</w:t>
            </w:r>
          </w:p>
          <w:p w14:paraId="380F991D" w14:textId="2C370858" w:rsidR="000E4B84" w:rsidRPr="00211B17" w:rsidRDefault="000E4B84" w:rsidP="00B61232">
            <w:pPr>
              <w:rPr>
                <w:rFonts w:ascii="Times" w:hAnsi="Times"/>
                <w:sz w:val="16"/>
                <w:szCs w:val="16"/>
              </w:rPr>
            </w:pPr>
            <w:proofErr w:type="gramStart"/>
            <w:r w:rsidRPr="00211B17">
              <w:rPr>
                <w:rFonts w:ascii="Times" w:hAnsi="Times"/>
                <w:b/>
                <w:sz w:val="16"/>
                <w:szCs w:val="16"/>
              </w:rPr>
              <w:t>CC.R.6  Determine</w:t>
            </w:r>
            <w:proofErr w:type="gramEnd"/>
            <w:r w:rsidRPr="00211B17">
              <w:rPr>
                <w:rFonts w:ascii="Times" w:hAnsi="Times"/>
                <w:b/>
                <w:sz w:val="16"/>
                <w:szCs w:val="16"/>
              </w:rPr>
              <w:t xml:space="preserve"> an author’s point of view or purpose in a text and analyze how an author uses rhetoric to advance that point of view or purpose.</w:t>
            </w:r>
            <w:r w:rsidRPr="00211B17">
              <w:rPr>
                <w:rFonts w:ascii="Times" w:hAnsi="Times"/>
                <w:sz w:val="16"/>
                <w:szCs w:val="16"/>
              </w:rPr>
              <w:t xml:space="preserve"> </w:t>
            </w:r>
          </w:p>
          <w:p w14:paraId="0B1F3F86" w14:textId="37D48A8D" w:rsidR="00B61232" w:rsidRPr="00211B17" w:rsidRDefault="00B61232" w:rsidP="00B61232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D011A3" w:rsidRPr="00211B17" w14:paraId="661CC868" w14:textId="77777777" w:rsidTr="00D011A3">
        <w:tc>
          <w:tcPr>
            <w:tcW w:w="1299" w:type="dxa"/>
          </w:tcPr>
          <w:p w14:paraId="216952B2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Content</w:t>
            </w:r>
          </w:p>
        </w:tc>
        <w:tc>
          <w:tcPr>
            <w:tcW w:w="2499" w:type="dxa"/>
          </w:tcPr>
          <w:p w14:paraId="60964C3B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The supporting details are listed and/or are not explained, details are limited and/or irrelevant</w:t>
            </w:r>
          </w:p>
          <w:p w14:paraId="00F75DE9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2CDA6B65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There are no quotes or quotes are used as filler, listed, dropped, or irrelevant</w:t>
            </w:r>
            <w:proofErr w:type="gramStart"/>
            <w:r w:rsidRPr="00211B17">
              <w:rPr>
                <w:sz w:val="16"/>
                <w:szCs w:val="16"/>
              </w:rPr>
              <w:t>.(</w:t>
            </w:r>
            <w:proofErr w:type="gramEnd"/>
          </w:p>
        </w:tc>
        <w:tc>
          <w:tcPr>
            <w:tcW w:w="2430" w:type="dxa"/>
          </w:tcPr>
          <w:p w14:paraId="5256BA90" w14:textId="75D72749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Essay’s evidence is sometimes irrelevant or not explained</w:t>
            </w:r>
            <w:r w:rsidR="00211600" w:rsidRPr="00211B17">
              <w:rPr>
                <w:sz w:val="16"/>
                <w:szCs w:val="16"/>
              </w:rPr>
              <w:t xml:space="preserve">.  Essay lacks sufficient evidence to support purpose. </w:t>
            </w:r>
          </w:p>
          <w:p w14:paraId="6440067B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07458EE1" w14:textId="5726070B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Direct quotes are misplaced or un-explaine</w:t>
            </w:r>
            <w:r w:rsidR="00211600" w:rsidRPr="00211B17">
              <w:rPr>
                <w:sz w:val="16"/>
                <w:szCs w:val="16"/>
              </w:rPr>
              <w:t xml:space="preserve">d.  Essay lacks enough quotes to support purpose. </w:t>
            </w:r>
          </w:p>
        </w:tc>
        <w:tc>
          <w:tcPr>
            <w:tcW w:w="2880" w:type="dxa"/>
          </w:tcPr>
          <w:p w14:paraId="1286FA53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Essay includes examples that connect the purpose to supporting evidence</w:t>
            </w:r>
          </w:p>
          <w:p w14:paraId="5F3DF88C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67750E1D" w14:textId="1170D4E4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Direct quotes/dialogue  (when applicable) enhance the essay</w:t>
            </w:r>
            <w:r w:rsidR="009901A6" w:rsidRPr="00211B17">
              <w:rPr>
                <w:sz w:val="16"/>
                <w:szCs w:val="16"/>
              </w:rPr>
              <w:t xml:space="preserve">. Quotes are well integrated. </w:t>
            </w:r>
          </w:p>
        </w:tc>
        <w:tc>
          <w:tcPr>
            <w:tcW w:w="3600" w:type="dxa"/>
          </w:tcPr>
          <w:p w14:paraId="10AB6706" w14:textId="59116A0A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Essay seamlessly incorporates examples to enhance impact</w:t>
            </w:r>
            <w:r w:rsidR="009901A6" w:rsidRPr="00211B17">
              <w:rPr>
                <w:sz w:val="16"/>
                <w:szCs w:val="16"/>
              </w:rPr>
              <w:t>.  Examples include synthesis o</w:t>
            </w:r>
            <w:r w:rsidR="00211600" w:rsidRPr="00211B17">
              <w:rPr>
                <w:sz w:val="16"/>
                <w:szCs w:val="16"/>
              </w:rPr>
              <w:t xml:space="preserve">f prior knowledge and experience.  Connections are made on an abstract level.  </w:t>
            </w:r>
          </w:p>
          <w:p w14:paraId="1A9C07A8" w14:textId="77777777" w:rsidR="00D011A3" w:rsidRPr="00211B17" w:rsidRDefault="00D011A3" w:rsidP="00D011A3">
            <w:pPr>
              <w:rPr>
                <w:sz w:val="16"/>
                <w:szCs w:val="16"/>
              </w:rPr>
            </w:pPr>
          </w:p>
          <w:p w14:paraId="6EDE6D87" w14:textId="76F433B6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Direct quotes/dialogue enhance the essay and are well embedded (when applicable)</w:t>
            </w:r>
            <w:r w:rsidR="00472C29" w:rsidRPr="00211B17">
              <w:rPr>
                <w:sz w:val="16"/>
                <w:szCs w:val="16"/>
              </w:rPr>
              <w:t>. They are golden pieces of text that bring the essay to the next leve</w:t>
            </w:r>
            <w:r w:rsidR="009901A6" w:rsidRPr="00211B17">
              <w:rPr>
                <w:sz w:val="16"/>
                <w:szCs w:val="16"/>
              </w:rPr>
              <w:t>l</w:t>
            </w:r>
            <w:r w:rsidR="00472C29" w:rsidRPr="00211B17">
              <w:rPr>
                <w:sz w:val="16"/>
                <w:szCs w:val="16"/>
              </w:rPr>
              <w:t>.</w:t>
            </w:r>
            <w:r w:rsidR="009901A6" w:rsidRPr="00211B17">
              <w:rPr>
                <w:sz w:val="16"/>
                <w:szCs w:val="16"/>
              </w:rPr>
              <w:t xml:space="preserve"> They seek to illuminate rather than just show.</w:t>
            </w:r>
            <w:r w:rsidR="00472C29" w:rsidRPr="00211B17">
              <w:rPr>
                <w:sz w:val="16"/>
                <w:szCs w:val="16"/>
              </w:rPr>
              <w:t xml:space="preserve"> </w:t>
            </w:r>
          </w:p>
        </w:tc>
      </w:tr>
      <w:tr w:rsidR="00D011A3" w:rsidRPr="00211B17" w14:paraId="5B699CE6" w14:textId="77777777" w:rsidTr="00D011A3">
        <w:tc>
          <w:tcPr>
            <w:tcW w:w="1299" w:type="dxa"/>
          </w:tcPr>
          <w:p w14:paraId="79411B10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Analysis</w:t>
            </w:r>
          </w:p>
        </w:tc>
        <w:tc>
          <w:tcPr>
            <w:tcW w:w="2499" w:type="dxa"/>
          </w:tcPr>
          <w:p w14:paraId="51B83A7C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Analysis is missing or merely restates the prompt and provides no depth or insight</w:t>
            </w:r>
          </w:p>
        </w:tc>
        <w:tc>
          <w:tcPr>
            <w:tcW w:w="2430" w:type="dxa"/>
          </w:tcPr>
          <w:p w14:paraId="23A882B0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Analysis is purely plot driven</w:t>
            </w:r>
          </w:p>
        </w:tc>
        <w:tc>
          <w:tcPr>
            <w:tcW w:w="2880" w:type="dxa"/>
          </w:tcPr>
          <w:p w14:paraId="12AA5309" w14:textId="77777777" w:rsidR="00D011A3" w:rsidRPr="00211B17" w:rsidRDefault="00D011A3" w:rsidP="00D011A3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Author finds a common thread (characterization, theme, conflict) which is used as a foundation through the thesis and support</w:t>
            </w:r>
          </w:p>
        </w:tc>
        <w:tc>
          <w:tcPr>
            <w:tcW w:w="3600" w:type="dxa"/>
          </w:tcPr>
          <w:p w14:paraId="2B40437B" w14:textId="1FC83F4A" w:rsidR="00D011A3" w:rsidRPr="00211B17" w:rsidRDefault="00D011A3" w:rsidP="009901A6">
            <w:pPr>
              <w:rPr>
                <w:sz w:val="16"/>
                <w:szCs w:val="16"/>
              </w:rPr>
            </w:pPr>
            <w:r w:rsidRPr="00211B17">
              <w:rPr>
                <w:sz w:val="16"/>
                <w:szCs w:val="16"/>
              </w:rPr>
              <w:t>Common thread</w:t>
            </w:r>
            <w:r w:rsidR="009901A6" w:rsidRPr="00211B17">
              <w:rPr>
                <w:sz w:val="16"/>
                <w:szCs w:val="16"/>
              </w:rPr>
              <w:t xml:space="preserve"> is advanced and is referenced throughout</w:t>
            </w:r>
            <w:r w:rsidRPr="00211B17">
              <w:rPr>
                <w:sz w:val="16"/>
                <w:szCs w:val="16"/>
              </w:rPr>
              <w:t xml:space="preserve"> the essay. </w:t>
            </w:r>
            <w:r w:rsidR="00472C29" w:rsidRPr="00211B17">
              <w:rPr>
                <w:sz w:val="16"/>
                <w:szCs w:val="16"/>
              </w:rPr>
              <w:t xml:space="preserve"> The thread is connected and serves to illuminate the argument. </w:t>
            </w:r>
            <w:r w:rsidR="00211600" w:rsidRPr="00211B17">
              <w:rPr>
                <w:sz w:val="16"/>
                <w:szCs w:val="16"/>
              </w:rPr>
              <w:t xml:space="preserve"> This shows high reasoning,</w:t>
            </w:r>
            <w:r w:rsidRPr="00211B17">
              <w:rPr>
                <w:sz w:val="16"/>
                <w:szCs w:val="16"/>
              </w:rPr>
              <w:t xml:space="preserve"> analytical skill</w:t>
            </w:r>
            <w:r w:rsidR="009901A6" w:rsidRPr="00211B17">
              <w:rPr>
                <w:sz w:val="16"/>
                <w:szCs w:val="16"/>
              </w:rPr>
              <w:t>s</w:t>
            </w:r>
            <w:r w:rsidR="00211600" w:rsidRPr="00211B17">
              <w:rPr>
                <w:sz w:val="16"/>
                <w:szCs w:val="16"/>
              </w:rPr>
              <w:t>, and application of abstraction</w:t>
            </w:r>
            <w:r w:rsidR="009901A6" w:rsidRPr="00211B17">
              <w:rPr>
                <w:sz w:val="16"/>
                <w:szCs w:val="16"/>
              </w:rPr>
              <w:t xml:space="preserve">. The thread is neither too blatant </w:t>
            </w:r>
            <w:r w:rsidR="00211600" w:rsidRPr="00211B17">
              <w:rPr>
                <w:sz w:val="16"/>
                <w:szCs w:val="16"/>
              </w:rPr>
              <w:t>n</w:t>
            </w:r>
            <w:r w:rsidR="009901A6" w:rsidRPr="00211B17">
              <w:rPr>
                <w:sz w:val="16"/>
                <w:szCs w:val="16"/>
              </w:rPr>
              <w:t xml:space="preserve">or too </w:t>
            </w:r>
            <w:proofErr w:type="gramStart"/>
            <w:r w:rsidR="009901A6" w:rsidRPr="00211B17">
              <w:rPr>
                <w:sz w:val="16"/>
                <w:szCs w:val="16"/>
              </w:rPr>
              <w:t>ambiguous,</w:t>
            </w:r>
            <w:proofErr w:type="gramEnd"/>
            <w:r w:rsidR="009901A6" w:rsidRPr="00211B17">
              <w:rPr>
                <w:sz w:val="16"/>
                <w:szCs w:val="16"/>
              </w:rPr>
              <w:t xml:space="preserve"> instead it guides the reader gently towards the conclusion of the purpose. </w:t>
            </w:r>
          </w:p>
        </w:tc>
      </w:tr>
    </w:tbl>
    <w:p w14:paraId="5D6CC55D" w14:textId="77777777" w:rsidR="00D011A3" w:rsidRPr="00211B17" w:rsidRDefault="00D011A3" w:rsidP="00D011A3">
      <w:pPr>
        <w:rPr>
          <w:sz w:val="16"/>
          <w:szCs w:val="16"/>
        </w:rPr>
        <w:sectPr w:rsidR="00D011A3" w:rsidRPr="00211B17" w:rsidSect="00D011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</w:p>
    <w:p w14:paraId="1816294E" w14:textId="5DF562CA" w:rsidR="00D011A3" w:rsidRPr="00211B17" w:rsidRDefault="00D011A3" w:rsidP="00D011A3">
      <w:pPr>
        <w:rPr>
          <w:sz w:val="16"/>
          <w:szCs w:val="16"/>
        </w:rPr>
      </w:pPr>
    </w:p>
    <w:sectPr w:rsidR="00D011A3" w:rsidRPr="00211B17" w:rsidSect="00D011A3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8FEC9" w14:textId="77777777" w:rsidR="00211600" w:rsidRDefault="00211600" w:rsidP="00984129">
      <w:r>
        <w:separator/>
      </w:r>
    </w:p>
  </w:endnote>
  <w:endnote w:type="continuationSeparator" w:id="0">
    <w:p w14:paraId="578835AC" w14:textId="77777777" w:rsidR="00211600" w:rsidRDefault="00211600" w:rsidP="0098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E98E2" w14:textId="77777777" w:rsidR="00211600" w:rsidRDefault="002116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C64F" w14:textId="77777777" w:rsidR="00211600" w:rsidRDefault="002116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92838" w14:textId="77777777" w:rsidR="00211600" w:rsidRDefault="002116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66E36" w14:textId="77777777" w:rsidR="00211600" w:rsidRDefault="00211600" w:rsidP="00984129">
      <w:r>
        <w:separator/>
      </w:r>
    </w:p>
  </w:footnote>
  <w:footnote w:type="continuationSeparator" w:id="0">
    <w:p w14:paraId="7E2C6012" w14:textId="77777777" w:rsidR="00211600" w:rsidRDefault="00211600" w:rsidP="009841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CFFAD" w14:textId="77777777" w:rsidR="00211600" w:rsidRDefault="002116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F2790" w14:textId="0EED75DD" w:rsidR="00211600" w:rsidRDefault="00211600" w:rsidP="00D011A3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</w:t>
    </w:r>
  </w:p>
  <w:p w14:paraId="7DD08506" w14:textId="47F8DBB0" w:rsidR="00211600" w:rsidRDefault="00211600" w:rsidP="00D011A3">
    <w:pPr>
      <w:pStyle w:val="Header"/>
      <w:jc w:val="center"/>
    </w:pPr>
    <w:r>
      <w:t xml:space="preserve">Honors </w:t>
    </w:r>
  </w:p>
  <w:p w14:paraId="082A9C5F" w14:textId="3417651F" w:rsidR="00211600" w:rsidRDefault="00211600" w:rsidP="00D011A3">
    <w:pPr>
      <w:pStyle w:val="Header"/>
      <w:jc w:val="center"/>
    </w:pPr>
    <w:r>
      <w:t>Essay Rubric</w:t>
    </w:r>
  </w:p>
  <w:p w14:paraId="65BD99F6" w14:textId="63084DF4" w:rsidR="00211600" w:rsidRDefault="00211600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CABC" w14:textId="77777777" w:rsidR="00211600" w:rsidRDefault="00211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E3"/>
    <w:rsid w:val="0006542A"/>
    <w:rsid w:val="000E4B84"/>
    <w:rsid w:val="00115886"/>
    <w:rsid w:val="001D78E3"/>
    <w:rsid w:val="00211600"/>
    <w:rsid w:val="00211B17"/>
    <w:rsid w:val="00281520"/>
    <w:rsid w:val="002D78FA"/>
    <w:rsid w:val="00472C29"/>
    <w:rsid w:val="006D724A"/>
    <w:rsid w:val="00713484"/>
    <w:rsid w:val="007270AB"/>
    <w:rsid w:val="00745728"/>
    <w:rsid w:val="009250D0"/>
    <w:rsid w:val="00945B91"/>
    <w:rsid w:val="00984129"/>
    <w:rsid w:val="009901A6"/>
    <w:rsid w:val="009F7B1F"/>
    <w:rsid w:val="00AB47A7"/>
    <w:rsid w:val="00B14592"/>
    <w:rsid w:val="00B60B2C"/>
    <w:rsid w:val="00B61232"/>
    <w:rsid w:val="00D011A3"/>
    <w:rsid w:val="00DF0594"/>
    <w:rsid w:val="00E06A20"/>
    <w:rsid w:val="00E477A4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CB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1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129"/>
  </w:style>
  <w:style w:type="paragraph" w:styleId="Footer">
    <w:name w:val="footer"/>
    <w:basedOn w:val="Normal"/>
    <w:link w:val="FooterChar"/>
    <w:uiPriority w:val="99"/>
    <w:unhideWhenUsed/>
    <w:rsid w:val="00984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1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129"/>
  </w:style>
  <w:style w:type="paragraph" w:styleId="Footer">
    <w:name w:val="footer"/>
    <w:basedOn w:val="Normal"/>
    <w:link w:val="FooterChar"/>
    <w:uiPriority w:val="99"/>
    <w:unhideWhenUsed/>
    <w:rsid w:val="00984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652</Words>
  <Characters>3723</Characters>
  <Application>Microsoft Macintosh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2013-01-22T13:47:00Z</cp:lastPrinted>
  <dcterms:created xsi:type="dcterms:W3CDTF">2013-01-15T13:25:00Z</dcterms:created>
  <dcterms:modified xsi:type="dcterms:W3CDTF">2013-01-22T13:47:00Z</dcterms:modified>
</cp:coreProperties>
</file>